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D1" w:rsidRDefault="008365D1" w:rsidP="00836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</w:p>
    <w:p w:rsidR="008365D1" w:rsidRDefault="008365D1" w:rsidP="00836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</w:p>
    <w:p w:rsidR="008365D1" w:rsidRDefault="008365D1" w:rsidP="00836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</w:p>
    <w:p w:rsidR="00F933A0" w:rsidRDefault="00F933A0" w:rsidP="00F9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Sąd Rejonowy w Jarosławiu</w:t>
      </w:r>
    </w:p>
    <w:p w:rsidR="00F933A0" w:rsidRDefault="00F933A0" w:rsidP="00F9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I Wydział Cywilny</w:t>
      </w:r>
    </w:p>
    <w:p w:rsidR="00F933A0" w:rsidRDefault="00F933A0" w:rsidP="00F9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ul. Jana Pawła II 11</w:t>
      </w:r>
    </w:p>
    <w:p w:rsidR="00F933A0" w:rsidRDefault="00F933A0" w:rsidP="00F9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37-500 Jarosław</w:t>
      </w:r>
    </w:p>
    <w:p w:rsidR="00F933A0" w:rsidRDefault="00F933A0" w:rsidP="00F9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33A0" w:rsidRDefault="00F933A0" w:rsidP="00F9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sz w:val="26"/>
          <w:szCs w:val="26"/>
        </w:rPr>
        <w:t>Sygn</w:t>
      </w:r>
      <w:r>
        <w:rPr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akt  I </w:t>
      </w:r>
      <w:proofErr w:type="spellStart"/>
      <w:r>
        <w:rPr>
          <w:b/>
          <w:bCs/>
          <w:sz w:val="26"/>
          <w:szCs w:val="26"/>
        </w:rPr>
        <w:t>Ns</w:t>
      </w:r>
      <w:proofErr w:type="spellEnd"/>
      <w:r>
        <w:rPr>
          <w:b/>
          <w:bCs/>
          <w:sz w:val="26"/>
          <w:szCs w:val="26"/>
        </w:rPr>
        <w:t xml:space="preserve"> 305/24</w:t>
      </w:r>
    </w:p>
    <w:p w:rsidR="00F933A0" w:rsidRDefault="00F933A0" w:rsidP="00F9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</w:p>
    <w:p w:rsidR="00F933A0" w:rsidRDefault="00F933A0" w:rsidP="00F9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</w:pPr>
    </w:p>
    <w:p w:rsidR="00F933A0" w:rsidRDefault="00F933A0" w:rsidP="00F9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OGŁOSZENIE</w:t>
      </w:r>
    </w:p>
    <w:p w:rsidR="00F933A0" w:rsidRDefault="00F933A0" w:rsidP="00F9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:rsidR="00F933A0" w:rsidRDefault="00F933A0" w:rsidP="00F9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b/>
          <w:bCs/>
          <w:sz w:val="27"/>
          <w:szCs w:val="27"/>
        </w:rPr>
      </w:pPr>
    </w:p>
    <w:p w:rsidR="00F933A0" w:rsidRDefault="00F933A0" w:rsidP="00F933A0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Postanowieniem wydanym w tutejszym Sądzie dnia 29 maja 2024 roku, zezwolono Powiatowi Jarosławskiemu - Domowi Pomocy Społecznej w </w:t>
      </w:r>
      <w:proofErr w:type="spellStart"/>
      <w:r>
        <w:rPr>
          <w:sz w:val="26"/>
          <w:szCs w:val="26"/>
        </w:rPr>
        <w:t>Moszczanach</w:t>
      </w:r>
      <w:proofErr w:type="spellEnd"/>
      <w:r>
        <w:rPr>
          <w:sz w:val="26"/>
          <w:szCs w:val="26"/>
        </w:rPr>
        <w:t xml:space="preserve"> na złożenie do depozytu sądowego kwoty </w:t>
      </w:r>
      <w:r>
        <w:rPr>
          <w:b/>
          <w:sz w:val="26"/>
          <w:szCs w:val="26"/>
        </w:rPr>
        <w:t>39.575,66 zł</w:t>
      </w:r>
      <w:r>
        <w:rPr>
          <w:sz w:val="26"/>
          <w:szCs w:val="26"/>
        </w:rPr>
        <w:t xml:space="preserve"> (trzydzieści dziewięć tysięcy pięćset siedemdziesiąt pięć złotych 66/100) wraz z odsetkami, pozostałej po zmarłej dnia                      1 września 2023r. Krystynie Kurasz, c. Stanisława i Marii, </w:t>
      </w:r>
      <w:r>
        <w:rPr>
          <w:sz w:val="26"/>
          <w:szCs w:val="26"/>
        </w:rPr>
        <w:br/>
        <w:t>z zastrzeżeniem, że wyżej wymieniona kwota ma być wypłacona spadkobiercom zmarłej po przedłożeniu przez nich postanowienia o stwierdzeniu nabycia spadku bądź aktu poświadczenia dziedziczenia,</w:t>
      </w:r>
    </w:p>
    <w:p w:rsidR="00F933A0" w:rsidRDefault="00F933A0" w:rsidP="00F933A0">
      <w:pPr>
        <w:widowControl w:val="0"/>
        <w:tabs>
          <w:tab w:val="left" w:pos="7513"/>
        </w:tabs>
        <w:spacing w:line="276" w:lineRule="auto"/>
        <w:ind w:right="7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Ustanawia się dla nieznanych spadkobierców Krystyny Kurasz  </w:t>
      </w:r>
      <w:r>
        <w:rPr>
          <w:b/>
          <w:sz w:val="26"/>
          <w:szCs w:val="26"/>
        </w:rPr>
        <w:t>kuratora                     w osobie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Małgorzaty Kruczek.</w:t>
      </w:r>
    </w:p>
    <w:p w:rsidR="00F933A0" w:rsidRDefault="00F933A0" w:rsidP="00F9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Wzywa się spadkobierców Krystyny Kurasz  do odbioru depozytu, w terminie                3 lat od dnia doręczenia wezwania do odbioru uprawnionemu lub wezwania, o którym mowa  w art. 6 ust. 5 ustawy z 18.10.2006 r. o likwidacji niepodjętych depozytów /Dz.U. Nr 208, poz. 1537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zm./, pod rygorem likwidacji niepodjętego depozytu z urzędu, skutkującego przejściem praw do tego depozytu na rzecz Skarbu Państwa.</w:t>
      </w:r>
    </w:p>
    <w:p w:rsidR="00F933A0" w:rsidRDefault="00F933A0" w:rsidP="00F933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70" w:firstLine="708"/>
        <w:jc w:val="both"/>
        <w:rPr>
          <w:sz w:val="26"/>
          <w:szCs w:val="26"/>
        </w:rPr>
      </w:pPr>
      <w:r>
        <w:rPr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:rsidR="00F933A0" w:rsidRDefault="00F933A0" w:rsidP="00F9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F933A0" w:rsidRDefault="00F933A0" w:rsidP="00F933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70" w:firstLine="708"/>
        <w:jc w:val="both"/>
        <w:rPr>
          <w:sz w:val="26"/>
          <w:szCs w:val="26"/>
        </w:rPr>
      </w:pPr>
    </w:p>
    <w:p w:rsidR="00EE570D" w:rsidRPr="00F36B6E" w:rsidRDefault="00EE570D" w:rsidP="00FB3E3C">
      <w:pPr>
        <w:pStyle w:val="Akapitzlist"/>
        <w:spacing w:after="0" w:line="360" w:lineRule="auto"/>
        <w:ind w:right="141"/>
        <w:jc w:val="both"/>
      </w:pPr>
    </w:p>
    <w:sectPr w:rsidR="00EE570D" w:rsidRPr="00F36B6E" w:rsidSect="00EE570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FA4"/>
    <w:multiLevelType w:val="hybridMultilevel"/>
    <w:tmpl w:val="4DBC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35"/>
    <w:rsid w:val="003F5D35"/>
    <w:rsid w:val="004B00EE"/>
    <w:rsid w:val="004D73F0"/>
    <w:rsid w:val="00705F73"/>
    <w:rsid w:val="008365D1"/>
    <w:rsid w:val="00845FCF"/>
    <w:rsid w:val="00A02C0F"/>
    <w:rsid w:val="00B17C87"/>
    <w:rsid w:val="00B60DE5"/>
    <w:rsid w:val="00EE570D"/>
    <w:rsid w:val="00F36B6E"/>
    <w:rsid w:val="00F933A0"/>
    <w:rsid w:val="00FB3E3C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64D1-6F2E-4AA2-872D-E94437BB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0E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C0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0DE5"/>
    <w:pPr>
      <w:spacing w:after="0" w:line="240" w:lineRule="auto"/>
    </w:pPr>
    <w:rPr>
      <w:rFonts w:eastAsiaTheme="minorEastAsia"/>
      <w:lang w:eastAsia="pl-PL"/>
    </w:rPr>
  </w:style>
  <w:style w:type="paragraph" w:customStyle="1" w:styleId="Normal">
    <w:name w:val="[Normal]"/>
    <w:uiPriority w:val="99"/>
    <w:rsid w:val="00845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0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E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E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25</cp:revision>
  <cp:lastPrinted>2024-08-01T09:54:00Z</cp:lastPrinted>
  <dcterms:created xsi:type="dcterms:W3CDTF">2024-06-17T11:08:00Z</dcterms:created>
  <dcterms:modified xsi:type="dcterms:W3CDTF">2024-08-07T07:48:00Z</dcterms:modified>
</cp:coreProperties>
</file>